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111"/>
      </w:tblGrid>
      <w:tr>
        <w:tblPrEx/>
        <w:trPr/>
        <w:tc>
          <w:tcPr>
            <w:tcW w:w="620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  <w:t xml:space="preserve">ТЗ.0002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Заместитель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генерального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директора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____________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А.И. Таранков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«___»___________ 20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ТЕХНИЧЕСКОЕ ЗАДАНИЕ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на проведение закупки на поставку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товаров и инвентаря хозяйственного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 Заказчик: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Поставка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товаров и инвентаря хозяйственного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Центральный склад, г. Кызыл, ул. Колхозная,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2.2 Поставка продукции осуществляется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0" w:name="_Hlk143542293"/>
      <w:r>
        <w:rPr>
          <w:rFonts w:ascii="Times New Roman" w:hAnsi="Times New Roman" w:eastAsia="Times New Roman" w:cs="Times New Roman"/>
          <w:sz w:val="26"/>
          <w:szCs w:val="26"/>
        </w:rPr>
        <w:t xml:space="preserve">указанным в технических условиях изготовителя изделия</w:t>
      </w:r>
      <w:bookmarkStart w:id="1" w:name="_Hlk143542304"/>
      <w:r/>
      <w:bookmarkEnd w:id="0"/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др. нормативно-технической документации.</w:t>
      </w:r>
      <w:bookmarkEnd w:id="1"/>
      <w:r>
        <w:rPr>
          <w:rFonts w:ascii="Times New Roman" w:hAnsi="Times New Roman" w:eastAsia="Times New Roman" w:cs="Times New Roman"/>
          <w:sz w:val="26"/>
          <w:szCs w:val="26"/>
        </w:rPr>
        <w:t xml:space="preserve">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2.3 Срок поставки: </w:t>
      </w:r>
      <w:r>
        <w:rPr>
          <w:rFonts w:ascii="Times New Roman" w:hAnsi="Times New Roman" w:cs="Times New Roman"/>
          <w:sz w:val="26"/>
          <w:szCs w:val="26"/>
        </w:rPr>
        <w:t xml:space="preserve">с 1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 января 202</w:t>
      </w: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г. в течени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30 календарных дней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 продукции включает в себя: 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сборы, расходы на транспортировку продукции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, стоимость тары и упаковки, гарантийные обязательства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/>
      <w:bookmarkStart w:id="2" w:name="_Hlk143542318"/>
      <w:r>
        <w:rPr>
          <w:rFonts w:ascii="Times New Roman" w:hAnsi="Times New Roman" w:eastAsia="Times New Roman" w:cs="Times New Roman"/>
          <w:sz w:val="26"/>
          <w:szCs w:val="26"/>
        </w:rPr>
        <w:t xml:space="preserve">4.1. Поставляемая продукция должна быть изготовлена в год поставки или предшествующий ему</w:t>
      </w:r>
      <w:bookmarkStart w:id="3" w:name="_GoBack"/>
      <w:r/>
      <w:bookmarkEnd w:id="3"/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/>
      <w:bookmarkStart w:id="4" w:name="_Hlk143542336"/>
      <w:r>
        <w:rPr>
          <w:rFonts w:ascii="Times New Roman" w:hAnsi="Times New Roman" w:eastAsia="Times New Roman" w:cs="Times New Roman"/>
          <w:sz w:val="26"/>
          <w:szCs w:val="26"/>
        </w:rPr>
        <w:t xml:space="preserve">4.3.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4.4.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4.5.</w:t>
      </w:r>
      <w: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bookmarkEnd w:id="2"/>
      <w:r/>
      <w:bookmarkEnd w:id="4"/>
      <w:r/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Вся поставляемая продукция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проходит входной контроль, осуществляемый представителями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528"/>
        <w:gridCol w:w="1559"/>
        <w:gridCol w:w="1701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ЗГИ по эксплуатации – начальника УТО и РОЭХ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В.В. Князев</w:t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логистики и МТО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left="-108"/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В.В. Власов</w:t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А.Я. Гаммель</w:t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</w:tr>
    </w:tbl>
    <w:p>
      <w:pPr>
        <w:spacing w:after="0" w:line="240" w:lineRule="auto"/>
        <w:shd w:val="clear" w:color="auto" w:fill="ffff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1"/>
    <w:uiPriority w:val="99"/>
  </w:style>
  <w:style w:type="character" w:styleId="45">
    <w:name w:val="Footer Char"/>
    <w:basedOn w:val="654"/>
    <w:link w:val="663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3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character" w:styleId="657" w:customStyle="1">
    <w:name w:val="msochangeprop"/>
    <w:basedOn w:val="654"/>
  </w:style>
  <w:style w:type="character" w:styleId="658" w:customStyle="1">
    <w:name w:val="msoins"/>
    <w:basedOn w:val="654"/>
  </w:style>
  <w:style w:type="character" w:styleId="659" w:customStyle="1">
    <w:name w:val="match1"/>
    <w:basedOn w:val="654"/>
    <w:rPr>
      <w:color w:val="000000"/>
      <w:shd w:val="clear" w:color="auto" w:fill="fff152"/>
    </w:rPr>
  </w:style>
  <w:style w:type="character" w:styleId="660" w:customStyle="1">
    <w:name w:val="msodel"/>
    <w:basedOn w:val="654"/>
  </w:style>
  <w:style w:type="paragraph" w:styleId="661">
    <w:name w:val="Header"/>
    <w:basedOn w:val="653"/>
    <w:link w:val="6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2" w:customStyle="1">
    <w:name w:val="Верхний колонтитул Знак"/>
    <w:basedOn w:val="654"/>
    <w:link w:val="661"/>
    <w:uiPriority w:val="99"/>
  </w:style>
  <w:style w:type="paragraph" w:styleId="663">
    <w:name w:val="Footer"/>
    <w:basedOn w:val="653"/>
    <w:link w:val="66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4" w:customStyle="1">
    <w:name w:val="Нижний колонтитул Знак"/>
    <w:basedOn w:val="654"/>
    <w:link w:val="663"/>
    <w:uiPriority w:val="99"/>
  </w:style>
  <w:style w:type="table" w:styleId="665">
    <w:name w:val="Table Grid"/>
    <w:basedOn w:val="65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66">
    <w:name w:val="No Spacing"/>
    <w:link w:val="667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667" w:customStyle="1">
    <w:name w:val="Без интервала Знак"/>
    <w:link w:val="666"/>
    <w:uiPriority w:val="1"/>
    <w:rPr>
      <w:rFonts w:ascii="Calibri" w:hAnsi="Calibri" w:eastAsia="Calibri" w:cs="Times New Roman"/>
    </w:rPr>
  </w:style>
  <w:style w:type="paragraph" w:styleId="668">
    <w:name w:val="Revision"/>
    <w:hidden/>
    <w:uiPriority w:val="99"/>
    <w:semiHidden/>
    <w:pPr>
      <w:spacing w:after="0" w:line="240" w:lineRule="auto"/>
    </w:pPr>
  </w:style>
  <w:style w:type="paragraph" w:styleId="669">
    <w:name w:val="Balloon Text"/>
    <w:basedOn w:val="653"/>
    <w:link w:val="67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70" w:customStyle="1">
    <w:name w:val="Текст выноски Знак"/>
    <w:basedOn w:val="654"/>
    <w:link w:val="669"/>
    <w:uiPriority w:val="99"/>
    <w:semiHidden/>
    <w:rPr>
      <w:rFonts w:ascii="Segoe UI" w:hAnsi="Segoe UI" w:cs="Segoe UI"/>
      <w:sz w:val="18"/>
      <w:szCs w:val="18"/>
    </w:rPr>
  </w:style>
  <w:style w:type="paragraph" w:styleId="671">
    <w:name w:val="Normal (Web)"/>
    <w:basedOn w:val="653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revision>17</cp:revision>
  <dcterms:created xsi:type="dcterms:W3CDTF">2022-08-21T05:46:00Z</dcterms:created>
  <dcterms:modified xsi:type="dcterms:W3CDTF">2025-10-11T07:55:23Z</dcterms:modified>
</cp:coreProperties>
</file>